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567" w:right="142" w:hanging="113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ОСОБЕННОСТИ ОРГАНИЗУЕМОГО В ЛИЦЕЕ ВОСПИТАТЕЛЬНОГО ПРОЦЕССА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«Сегодня знания- завтра успех! 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Муниципальное автономное общеобразовательное учреждение Лицей №185 расположен в Октябрьском районе, вблизи станции метро «Октябрьская».   Численность обучающихся на 1 сентября 2023 года составляет 1013 человек, численность педагогического коллектива – 81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МАОУ «Лицей №185» - это образовательное учреждение с богатой историей, устойчивыми традициями. 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Многие лицеисты чувствуют семейственность и бережно относятся к традициям.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Воспитательные цель и задачи, содержание и формы работы МАОУ «Лицей №185» определяются запросами, интересами и потребностями обучающихся, родителей и условиями лицея и социума. Важным условием воспитательной деятельности лицея является создание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«Совет отцов», «Совет старшеклассников», «Лицей ТВ», РДДМ «Движение первых» принимает участие не только в мероприятиях лицея, но и района, они являются участниками крупных социальных проектов района и города.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Необходимо отметить, что каждый год лицей расширяет круг социальных партнеров. 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Химико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Хакайдо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:rsid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Администрация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почувствовать свою успешность и значимость, участвуя в совместных делах и событиях лицея.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Целевые ориентиры результатов воспитания на уровне</w:t>
      </w: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br/>
        <w:t>начального общего образования.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 w:firstLine="284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</w:pPr>
      <w:r>
        <w:rPr>
          <w:rFonts w:eastAsia="№Е" w:cs="Times New Roman"/>
          <w:b/>
          <w:kern w:val="2"/>
          <w:sz w:val="24"/>
          <w:szCs w:val="20"/>
          <w:lang w:eastAsia="x-none"/>
        </w:rPr>
        <w:t>1.</w:t>
      </w:r>
      <w:r w:rsidRPr="001A61C4"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  <w:t>Гражданско</w:t>
      </w:r>
      <w:r w:rsidRPr="001A61C4"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  <w:t>-</w:t>
      </w:r>
      <w:r w:rsidRPr="001A61C4"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  <w:t>патриотическое</w:t>
      </w:r>
      <w:r w:rsidRPr="001A61C4"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  <w:t xml:space="preserve"> </w:t>
      </w:r>
      <w:r w:rsidRPr="001A61C4">
        <w:rPr>
          <w:rFonts w:ascii="№Е" w:eastAsia="№Е" w:hAnsi="Times New Roman" w:cs="Times New Roman"/>
          <w:b/>
          <w:kern w:val="2"/>
          <w:sz w:val="24"/>
          <w:szCs w:val="20"/>
          <w:lang w:val="x-none" w:eastAsia="x-none"/>
        </w:rPr>
        <w:t>воспитание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● Знающий и любящий свою малую родину, свой край, имеющий представление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о Родине — России, ее территории, расположении.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● Сознающий принадлежность к своему народу и к общности граждан России, проявляющий уважение к своему и другим народам.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Имеющий первоначальные представления о правах и ответственности человека в обществе, гражданских правах и обязанностях.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2. Духовно-нравственное воспитание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●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● Сознающий ценность каждой человеческой жизни, признающий индивидуальность и достоинство каждого человека.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Умеющий оценивать поступки с позиции их соответствия нравственным нормам, осознающий ответственность за свои поступки.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Сознающий нравственную и эстетическую ценность литературы, родного языка, русского языка, проявляющий интерес к чтению.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3. Эстетическое воспитание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Способный воспринимать и чувствовать прекрасное в быту, природе, искусстве, творчестве людей. ● Проявляющий интерес и уважение к отечественной и мировой художественной культуре.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Проявляющий стремление к самовыражению в разных видах художественной деятельности, искусстве.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Физическое воспитание, формирование культуры здоровья и эмоционального благополучия.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Владеющий основными навыками личной и общественной гигиены, безопасного поведения в быту, природе, обществе.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Ориентированный на физическое развитие с учетом возможностей здоровья, занятия физкультурой и спортом.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4. Трудовое воспитание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Сознающий ценность труда в жизни человека, семьи, общества.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Проявляющий уважение к труду, людям труда, бережное отношение к результатам труда, ответственное потребление.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● Участвующий в различных видах доступного по возрасту труда, трудовой деятельности.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5. Экологическое воспитание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Понимающий ценность природы, зависимость жизни людей от природы, влияние людей на природу, окружающую среду.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Проявляющий любовь и бережное отношение к природе, неприятие действий, приносящих вред природе, особенно живым существам.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Выражающий готовность в своей деятельности придерживаться экологических норм.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6. Ценности научного познания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● 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1A61C4" w:rsidRPr="001A61C4" w:rsidRDefault="001A61C4" w:rsidP="001A61C4">
      <w:pPr>
        <w:keepNext/>
        <w:keepLines/>
        <w:widowControl w:val="0"/>
        <w:tabs>
          <w:tab w:val="left" w:pos="650"/>
        </w:tabs>
        <w:spacing w:after="100" w:line="240" w:lineRule="auto"/>
        <w:ind w:right="906"/>
        <w:jc w:val="center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1A61C4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Требования к условиям работы с обучающимися</w:t>
      </w:r>
      <w:r w:rsidRPr="001A61C4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br/>
        <w:t>с особыми образовательными потребностями</w:t>
      </w:r>
    </w:p>
    <w:p w:rsidR="001A61C4" w:rsidRPr="001A61C4" w:rsidRDefault="001A61C4" w:rsidP="001A61C4">
      <w:pPr>
        <w:widowControl w:val="0"/>
        <w:spacing w:after="10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В воспитательной работе с категориями обучающихся, имеющих особые образовательные потребности — </w:t>
      </w:r>
      <w:r w:rsidRPr="001A61C4">
        <w:rPr>
          <w:rFonts w:ascii="Times New Roman" w:eastAsia="Tahoma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 инвалидно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стью, с ОВЗ, из социально уязвимых групп.), одаренных, с от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 xml:space="preserve">клоняющимся поведением, — создаются особые условия: </w:t>
      </w:r>
    </w:p>
    <w:p w:rsidR="001A61C4" w:rsidRPr="001A61C4" w:rsidRDefault="001A61C4" w:rsidP="001A61C4">
      <w:pPr>
        <w:widowControl w:val="0"/>
        <w:spacing w:after="10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Особыми задачами воспитания обучающихся с особыми образова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тельными потребностями в МАОУ Лицей №185 являются:</w:t>
      </w:r>
    </w:p>
    <w:p w:rsidR="001A61C4" w:rsidRPr="001A61C4" w:rsidRDefault="001A61C4" w:rsidP="001A61C4">
      <w:pPr>
        <w:widowControl w:val="0"/>
        <w:tabs>
          <w:tab w:val="left" w:pos="917"/>
        </w:tabs>
        <w:spacing w:after="10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" w:name="bookmark219"/>
      <w:bookmarkEnd w:id="1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ym w:font="Symbol" w:char="F0B7"/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налаживание эмоционально-положительного взаимодействия с окружающими для их успешной социальной адаптации и инте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грации во время процесса обучения;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17"/>
        </w:tabs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" w:name="bookmark220"/>
      <w:bookmarkEnd w:id="2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шений;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17"/>
        </w:tabs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3" w:name="bookmark221"/>
      <w:bookmarkEnd w:id="3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ных особенностей и возможностей каждого обучающегося;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17"/>
        </w:tabs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4" w:name="bookmark222"/>
      <w:bookmarkEnd w:id="4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учающихся, содействие повышению уровня их педагогической, психологической, медико-социальной компетентности.</w:t>
      </w:r>
    </w:p>
    <w:p w:rsidR="001A61C4" w:rsidRPr="001A61C4" w:rsidRDefault="001A61C4" w:rsidP="001A61C4">
      <w:pPr>
        <w:widowControl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При организации </w:t>
      </w:r>
      <w:proofErr w:type="gram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обучающихся с особыми образова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тельными потребностями необходимо ориентироваться на: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5" w:name="bookmark223"/>
      <w:bookmarkEnd w:id="5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ческому, и (или) психическому состоянию методов воспитания;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6" w:name="bookmark224"/>
      <w:bookmarkEnd w:id="6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ния обучающихся с особыми образовательными потребностями и их сверстников с использованием адекватных вспомогатель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ных средств и педагогических приемов, организацией совмест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ных форм работы воспитателей, педагогов-психологов, учите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лей-логопедов, учителей-дефектологов;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bookmarkStart w:id="7" w:name="bookmark225"/>
      <w:bookmarkEnd w:id="7"/>
      <w:r w:rsidRPr="001A6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личностно-ориентированный подход в организации всех видов деятельности, </w:t>
      </w:r>
      <w:r w:rsidRPr="001A61C4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ko-KR"/>
        </w:rPr>
        <w:t>обучающихся</w:t>
      </w:r>
      <w:r w:rsidRPr="001A6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 особыми образовательными по</w:t>
      </w:r>
      <w:r w:rsidRPr="001A6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softHyphen/>
        <w:t>требностями.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ВИДЫ, ФОРМЫ И СОДЕРЖАНИЕ ДЕЯТЕЛЬНОСТИ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Практическая реализация цели и задач воспитания осуществляется в рамках следующих направлений воспитательной работы МАОУ «Лицей №185». Каждое из них представлено в соответствующем модуле.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2.1. Модуль «Ключевые общешкольные дела»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этого в лицее используются следующие формы работы: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социальные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проекты – ежегодные совместно разрабатываемые и реализуемые обучающимися и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педагогическими работниками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комплексы дел на преобразование окружающего социума;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-  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 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торжественные р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следующую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ступень образования, символизирующие приобретение ими новых социальных статусов в лицее и р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азвивающие школьную идентичность обучающихся;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предметные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День науки (подготовка проектов, исследовательских работ и их защита). 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   КВН, литературные капустники – театрализованные выступления педагогов, родителей и обучающихся с элементами доброго юмора, пародий, импровизаций 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left="-142"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церемонии награждения обучающихся, учителей и родителей за активное участие в жизни лицея, защиту чести лицея в конкурсах, соревнованиях, олимпиадах, значительный вклад в развитие лицея. Это способствует поощрению социальной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активности обучающихся, развитию позитивных межличностных отношений между педагогическими работниками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и воспитанниками, формированию чувства доверия и уважения друг к другу (Торжественное 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2.2. Модуль «Классное руководство и наставничество»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Осуществляя работу с классом, классный руководитель организует работу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Работа с классным коллективом: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направленности), которые позволяют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  проведение курса внеурочной деятельности «Разговоры о важном»;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сплочение коллектива класса через: </w:t>
      </w:r>
      <w:r w:rsidRPr="001A61C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>и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гры и тренинги на сплочение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и </w:t>
      </w:r>
      <w:proofErr w:type="spellStart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1A61C4">
        <w:rPr>
          <w:rFonts w:ascii="Times New Roman" w:eastAsia="Tahoma" w:hAnsi="Times New Roman" w:cs="Times New Roman"/>
          <w:kern w:val="2"/>
          <w:sz w:val="24"/>
          <w:szCs w:val="24"/>
          <w:lang w:eastAsia="ko-KR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выработка совместно с детьми законов класса, которые помогают освоить нормы и правила общения, которые должны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исполнятьсяв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лицее.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Индивидуальная работа с учащимися: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руководителем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поддержка обучающегося в решении важных для него жизненных проблем;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коррекция поведения,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привлечение учителей-предметников к участию во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Работа с родителями обучающихся или их законными представителями: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регулярное информирование родителей об успехах и проблемах их обучающихся, о жизни класса в целом;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помощь родителям обучающихся или их законным представителям в регулировании отношений между ними, администрацией лицея и учителями-предметниками;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   привлечение членов семей, обучающихся к организации и проведению дел класса;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организация на базе класса семейных праздников, конкурсов, соревнований, направленных на сплочение семьи и лицея.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Модуль 2.3. </w:t>
      </w:r>
      <w:bookmarkStart w:id="8" w:name="_Hlk30338243"/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«Внеурочная деятельность»</w:t>
      </w:r>
      <w:bookmarkEnd w:id="8"/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Воспитание на занятиях кружков и секции дополнительного образования осуществляется преимущественно через: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лицеистов в интересную и полезную для них деятельность, которая предоставит им возможность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 формирование в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1A61C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которые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1A61C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создание в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поддержку в детских объединениях детей с ярко выраженной лидерской позицией и установкой на сохранение и поддержание накопленных социально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значимых традиций;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поощрение педагогами детских инициатив и детского самоуправления.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Реализация воспитательного потенциала занятий кружков и секций дополнительного образования происходит </w:t>
      </w:r>
      <w:proofErr w:type="gramStart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</w:t>
      </w:r>
      <w:proofErr w:type="gramEnd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следующих выбранных лицеистами ее видов: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Познавательная деятельность.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«Культура речи», «Хочу знать географию», «Проектная деятельность», «Робототехника», «Трудные вопросы в обществознании»,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SMART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проект «Недетский бизнес» - курсы внеурочной деятельности, направленные на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обучающимся социально значимых знаний, развивающие их любознательность, позволяющие привлечь их внимание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к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Художественное творчество.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Художественная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тудия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ДПТ «Лоскуток – Соломинка»,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Изостуди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«Карамелька», хореографическая студия «Крылья»,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«Ритмика»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создающие благоприятные условия для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Проблемно-ценностное общение.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«Психология общения», «Будущее в настоящем», «Азбука добра», «Живой родник» -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1A61C4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Спортивно-оздоровительная деятельность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«Спортивные игры», школьный спортивный клуб «Виктория», легкая атлетика -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направлены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Трудовая деятельность.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«Творческая мастерская» - кружок, направленный на развитие творческих способностей лицеистов, воспитание у них трудолюбия и уважительного отношения к физическому труду. 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Игровая деятельность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Команда КВН «Осторожно! Окрашено!» - одно из направлений театральной студии «Третий звонок»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направлено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Патриотическое воспитание.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</w:t>
      </w:r>
      <w:proofErr w:type="spellStart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Военно</w:t>
      </w:r>
      <w:proofErr w:type="spellEnd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патриотическое движение «Юные патриоты», проведение уроков мужества в рамках декады «Патриотический месячник», организация Учебных сборов на базе НВИ, тесное сотрудничество с Советом отцов – все это помогает </w:t>
      </w:r>
      <w:proofErr w:type="spellStart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воспиать</w:t>
      </w:r>
      <w:proofErr w:type="spellEnd"/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достойное поколение.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2.4. Модуль «Школьный урок»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Реализация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педагогами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воспитательного потенциала урока предполагает следующее: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установление доверительных отношений между педагогом и его учениками, способствующих позитивному восприятию учащимися требований и просьб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 побуждение лицеистов соблюдать на уроке общепринятые нормы поведения, правила общения со старшими (учителями) и сверстниками (учениками), принципы учебной дисциплины и самоорганизации;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 привлечение внимания учеников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использование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 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учат учащихся командной работе и взаимодействию с другими детьми;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организация шефства мотивированных и эрудированных учащихся над их неуспевающими одноклассниками, дающего лицеистам социально значимый опыт сотрудничества и взаимной помощи;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 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2.5. Модуль «</w:t>
      </w:r>
      <w:proofErr w:type="spellStart"/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Соуправление</w:t>
      </w:r>
      <w:proofErr w:type="spellEnd"/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Поддержка детского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соуправление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лицее осуществляется следующим образом: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флешмобов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т.п.);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через деятельность выборных по инициативе и предложениям обучающихся класса лидеров (старост), представляющих интересы класса в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общелицейских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делах и призванных координировать его работу с работой лицея и классных руководителей;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через деятельность выборных органов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отвечающих за различные направления работы класса (культурное, учебное, спортивно – оздоровительное, хозяйственное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итп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индивидуальном уровне:</w:t>
      </w:r>
      <w:r w:rsidRPr="001A61C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через вовлечение учащихся в планирование, организацию, проведение и анализ общешкольных и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дел;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через реализацию лицеистами,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Структура Совета старшеклассников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Структура лицейского ученического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соуправления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 представители 8-11-х классов. Совет самостоятельно определяет свою структуру, избирает из своего состава секретаря 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В составе Совета могут быть сформированы комиссии и инициативные группы (секторы), каждый из которых отвечает за свой участок работы: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досуговый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за проведение в школе культурных мероприятий: концертов, творческих вечеров;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пресс-центр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за своевременное информирование о предстоящих мероприятиях и подведении итогов, прошедших;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штаб порядка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организует дежурство в Лицее и следит за соблюдением Устава Лицея и других локальных актах;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учебный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организует учебно-познавательную деятельность обучающихся, как на уроке, так и во внеурочное время;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спортивный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организует спортивные мероприятия;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дисциплинарный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Модуль 2.6. «Экскурсии, экспедиции, походы»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Экскурсии, походы помогают лицеисту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     Эти воспитательные возможности реализуются в рамках следующих видов и форм деятельности: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выезды на природу, организуемые в классах классными руководителями и родителями лицеистов, после окончания учебного года;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регулярные экскурсии, организуемые в классах их классными руководителями;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выездные экскурсии в музеи, на предприятия; на представления в кинотеатры, театры, цирк, зоопарк, дельфинарий.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2.7. Модуль «Профориентация»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Совместная деятельность педагогов и учащихся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  циклы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подготовку лицеиста к осознанному планированию и реализации своего профессионального будущего;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 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деловые игры,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 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 посещение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парков,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  совместное с педагогами изучение интернет ресурсов, посвященных выбору профессий, прохождение </w:t>
      </w:r>
      <w:proofErr w:type="spellStart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участие в работе всероссийских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проектов, созданных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в сети интернет: просмотр лекций, посещение открытых уроков;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освоение учащимися основ профессии в рамках кружковой деятельности дополнительного образования.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2.8. Модуль «Школьные медиа»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Цель школьных медиа (совместно создаваемых учениками 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</w:t>
      </w:r>
      <w:r w:rsidRPr="001A61C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школьный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медиацентр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«ТВ – Лицей» – созданная из заинтересованных добровольцев группа информационно-технической поддержки школьных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 участие учащихся в региональных или всероссийских конкурсах школьных медиа.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2.9. Модуль «Организация предметно-эстетической среды»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Окружающая учащихся предметно-эстетическая среда лицея, 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предупреждает стрессовые ситуации,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способствует позитивному восприятию происходящего.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Воспитывающее влияние на детей осуществляется через такие формы работы с предметно-эстетической средой как: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</w:t>
      </w:r>
      <w:proofErr w:type="gram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негативных установок</w:t>
      </w:r>
      <w:proofErr w:type="gram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учащихся на учебные и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занятия;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благоустройство классных кабинетов, осуществляемое классными руководителями 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1A61C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3.10. Модуль «Взаимодействие с родителями»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учащихся осуществляется в рамках следующих видов и форм деятельности: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На групповом уровне: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детей;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взаимодействие с родителями посредством сайта лицея: размещается информация, предусматривающая ознакомление родителей, школьные новости. 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индивидуальном уровне: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работа специалистов по запросу родителей для решения острых конфликтных ситуаций;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помощь со стороны родителей в подготовке и проведении общешкольных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 xml:space="preserve">и </w:t>
      </w:r>
      <w:proofErr w:type="spellStart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индивидуальное консультирование 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c</w:t>
      </w: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3.11. Модуль «Совет Отцов»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right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 xml:space="preserve"> «Не надобно другого образца, когда в глазах пример отца…»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right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ab/>
      </w:r>
      <w:r w:rsidRPr="001A61C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ab/>
        <w:t>Александр Грибоедов.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употребления ПАВ. Большое значение совет отцов придает профилактической работе с проблемными семьями и детьми «Группы риска». 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61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3.12. Модуль «Профилактика и безопасность»</w:t>
      </w:r>
    </w:p>
    <w:p w:rsidR="001A61C4" w:rsidRPr="001A61C4" w:rsidRDefault="001A61C4" w:rsidP="001A61C4">
      <w:pPr>
        <w:widowControl w:val="0"/>
        <w:wordWrap w:val="0"/>
        <w:autoSpaceDE w:val="0"/>
        <w:autoSpaceDN w:val="0"/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61C4" w:rsidRPr="001A61C4" w:rsidRDefault="001A61C4" w:rsidP="001A61C4">
      <w:pPr>
        <w:widowControl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iCs/>
          <w:color w:val="000000"/>
          <w:sz w:val="24"/>
          <w:szCs w:val="24"/>
        </w:rPr>
        <w:t xml:space="preserve">      Реализация воспитательного потенциала профилактической дея</w:t>
      </w:r>
      <w:r w:rsidRPr="001A61C4">
        <w:rPr>
          <w:rFonts w:ascii="Times New Roman" w:eastAsia="Tahoma" w:hAnsi="Times New Roman" w:cs="Times New Roman"/>
          <w:iCs/>
          <w:color w:val="000000"/>
          <w:sz w:val="24"/>
          <w:szCs w:val="24"/>
        </w:rPr>
        <w:softHyphen/>
        <w:t>тельности в целях формирования и поддержки безопасной и комфорт</w:t>
      </w:r>
      <w:r w:rsidRPr="001A61C4">
        <w:rPr>
          <w:rFonts w:ascii="Times New Roman" w:eastAsia="Tahoma" w:hAnsi="Times New Roman" w:cs="Times New Roman"/>
          <w:iCs/>
          <w:color w:val="000000"/>
          <w:sz w:val="24"/>
          <w:szCs w:val="24"/>
        </w:rPr>
        <w:softHyphen/>
        <w:t>ной среды в МАОУ Лицей №185 предусматривает: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13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9" w:name="bookmark176"/>
      <w:bookmarkEnd w:id="9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данию в лицее эффективной про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ности как условия успешной воспитательной деятельности;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0" w:name="bookmark177"/>
      <w:bookmarkEnd w:id="10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1" w:name="bookmark178"/>
      <w:bookmarkEnd w:id="11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щимся групп риска силами педагогического коллектива и с при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 xml:space="preserve">влечением сторонних специалистов (психологов,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конфликтоло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гов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2" w:name="bookmark179"/>
      <w:bookmarkEnd w:id="12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 xml:space="preserve">ленных на работу как с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обучающимися, так и с их окружением, организацию межведомственного взаимодействия;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3" w:name="bookmark180"/>
      <w:bookmarkEnd w:id="13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ных и природных рисков в лиц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ее и в социокультурном окружении с педагогами, родителями, со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пасность; гражданская оборона; антитеррористическая, анти- экстремистская безопасность и т. Д.);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4" w:name="bookmark181"/>
      <w:bookmarkEnd w:id="14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 xml:space="preserve">риями социально одобряемого поведения, по развитию навыков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, самоконтроля, устойчивости к негативным воз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действиям, групповому давлению;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5" w:name="bookmark182"/>
      <w:bookmarkEnd w:id="15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 xml:space="preserve">низации деятельности, альтернативной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поведе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кусство и др.);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6" w:name="bookmark183"/>
      <w:bookmarkEnd w:id="16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ность в случаях появления, расширения, влияния в лицее маргинальных групп обучающихся (оста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920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7" w:name="bookmark184"/>
      <w:bookmarkEnd w:id="17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вождения (слабоуспевающие, социально запущенные, социально неадаптированные дети-мигранты, обучающиеся с ОВЗ и т. Д.).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8" w:name="bookmark188"/>
      <w:bookmarkEnd w:id="18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9" w:name="bookmark189"/>
      <w:bookmarkEnd w:id="19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0" w:name="bookmark190"/>
      <w:bookmarkEnd w:id="20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правленности;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8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1" w:name="bookmark191"/>
      <w:bookmarkEnd w:id="21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муниципального образова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ния, региона, страны;</w:t>
      </w:r>
    </w:p>
    <w:p w:rsidR="001A61C4" w:rsidRPr="001A61C4" w:rsidRDefault="001A61C4" w:rsidP="001A61C4">
      <w:pPr>
        <w:widowControl w:val="0"/>
        <w:numPr>
          <w:ilvl w:val="0"/>
          <w:numId w:val="2"/>
        </w:numPr>
        <w:tabs>
          <w:tab w:val="left" w:pos="894"/>
        </w:tabs>
        <w:wordWrap w:val="0"/>
        <w:autoSpaceDE w:val="0"/>
        <w:autoSpaceDN w:val="0"/>
        <w:spacing w:after="54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2" w:name="bookmark192"/>
      <w:bookmarkEnd w:id="22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мые обучающимися, педагогами с организациями-партнерами благотворительной, экологической, патриотической, трудовой и т. Д. направленности, ориентированные на воспитание обучаю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softHyphen/>
        <w:t>действие на социальное окружение.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A61C4">
        <w:rPr>
          <w:rFonts w:ascii="Times New Roman" w:eastAsia="Tahoma" w:hAnsi="Times New Roman" w:cs="Times New Roman"/>
          <w:b/>
          <w:sz w:val="24"/>
          <w:szCs w:val="24"/>
        </w:rPr>
        <w:t>2.13. «Социальное партнерство»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sz w:val="24"/>
          <w:szCs w:val="24"/>
        </w:rPr>
        <w:t xml:space="preserve">    Социальное партнерство в лицее очень развито и реализуется через следующие направления: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sz w:val="24"/>
          <w:szCs w:val="24"/>
        </w:rPr>
        <w:t xml:space="preserve">-  участие представителей организаций-партнеров, в том числе в соответствии с </w:t>
      </w:r>
      <w:r w:rsidRPr="001A61C4">
        <w:rPr>
          <w:rFonts w:ascii="Times New Roman" w:eastAsia="Tahoma" w:hAnsi="Times New Roman" w:cs="Times New Roman"/>
          <w:sz w:val="24"/>
          <w:szCs w:val="24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sz w:val="24"/>
          <w:szCs w:val="24"/>
        </w:rPr>
        <w:t>- 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A61C4">
        <w:rPr>
          <w:rFonts w:ascii="Times New Roman" w:eastAsia="Tahoma" w:hAnsi="Times New Roman" w:cs="Times New Roman"/>
          <w:sz w:val="24"/>
          <w:szCs w:val="24"/>
        </w:rPr>
        <w:t>-  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-  открытые дискуссионные площадки (детские, педагогические, родительские, совместные) с представителями организаций-партнеров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- 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2.14.  «Детские общественные объединения»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Действующее на базе лицея детское общественное объединение РДДМ «Движение первых» – это добровольное,</w:t>
      </w:r>
      <w:r w:rsidRPr="001A61C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Целью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организации детских общественных объединений является формирование лидерских качеств подростков через взаимодействие с детским коллективом для приобретения практического опыта воздействия, реализации творческого, лидерского потенциала и успешной социализации в современном обществе.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Воспитание в детском общественном объединении осуществляется через: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- 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-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лицею, обществу в целом; развить в себе такие качества как забота, уважение, умение сопереживать, умение общаться, слушать и слышать других. 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Такими делами могут являться: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- участие в акциях, разного уровня и направлений;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- формальные и неформальные встречи членов детского общественного объединения для обсуждения вопросов управления объединением, планирования дел в лицее, районе, городе;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квестов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театрализаций и т.п.);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</w:t>
      </w: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>соцсетях</w:t>
      </w:r>
      <w:proofErr w:type="spellEnd"/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A61C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1A61C4" w:rsidRPr="001A61C4" w:rsidRDefault="001A61C4" w:rsidP="001A61C4">
      <w:pPr>
        <w:widowControl w:val="0"/>
        <w:tabs>
          <w:tab w:val="left" w:pos="894"/>
        </w:tabs>
        <w:spacing w:after="0" w:line="240" w:lineRule="auto"/>
        <w:ind w:right="90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934D94" w:rsidRDefault="00934D94"/>
    <w:sectPr w:rsidR="0093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F"/>
    <w:rsid w:val="001A61C4"/>
    <w:rsid w:val="00934D94"/>
    <w:rsid w:val="00A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CDAD-D562-4B24-B91C-83493F74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6305</Words>
  <Characters>35940</Characters>
  <Application>Microsoft Office Word</Application>
  <DocSecurity>0</DocSecurity>
  <Lines>299</Lines>
  <Paragraphs>84</Paragraphs>
  <ScaleCrop>false</ScaleCrop>
  <Company>HP Inc.</Company>
  <LinksUpToDate>false</LinksUpToDate>
  <CharactersWithSpaces>42161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2023-09-08T12:21:00Z</dcterms:created>
  <dcterms:modified xsi:type="dcterms:W3CDTF">2023-09-08T12:30:00Z</dcterms:modified>
</cp:coreProperties>
</file>